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64" w:rsidRPr="00680164" w:rsidRDefault="00680164" w:rsidP="00680164">
      <w:pPr>
        <w:spacing w:after="75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680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 Минздрава России от 15 ноября 2012 г. N 927н</w:t>
      </w:r>
    </w:p>
    <w:p w:rsidR="00680164" w:rsidRPr="00680164" w:rsidRDefault="00680164" w:rsidP="00680164">
      <w:pPr>
        <w:spacing w:after="75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016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Об утверждении порядка оказания медицинской помощи пострадавшим с сочетанными, множественными и изолированными травмами, сопровождающимися шоком</w:t>
      </w:r>
    </w:p>
    <w:p w:rsidR="00680164" w:rsidRPr="00680164" w:rsidRDefault="00680164" w:rsidP="0068016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</w:pPr>
      <w:r w:rsidRPr="00680164"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  <w:t>В соответствии со статьей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680164" w:rsidRPr="00680164" w:rsidRDefault="00680164" w:rsidP="0068016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</w:pPr>
      <w:r w:rsidRPr="00680164"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  <w:t>1. Утвердить прилагаемый Порядок оказания медицинской помощи пострадавшим с сочетанными, множественными и изолированными травмами, сопровождающимися шоком.</w:t>
      </w:r>
    </w:p>
    <w:p w:rsidR="00680164" w:rsidRPr="00680164" w:rsidRDefault="00680164" w:rsidP="0068016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</w:pPr>
      <w:r w:rsidRPr="00680164"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  <w:t>2. Признать утратившими силу:</w:t>
      </w:r>
    </w:p>
    <w:p w:rsidR="00680164" w:rsidRPr="00680164" w:rsidRDefault="00680164" w:rsidP="0068016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</w:pPr>
      <w:r w:rsidRPr="00680164"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  <w:t>приказ Министерства здравоохранения и социального развития Российской Федерации от 15 декабря 2009 г. N 991н "Об утверждении Порядка оказания медицинской помощи пострадавшим с сочетанными, множественными и изолированными травмами, сопровождающимися шоком" (зарегистрирован Министерством юстиции Российской Федерации 29 декабря 2009 г., регистрационный N 15892);</w:t>
      </w:r>
    </w:p>
    <w:p w:rsidR="00680164" w:rsidRPr="00680164" w:rsidRDefault="00680164" w:rsidP="0068016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</w:pPr>
      <w:proofErr w:type="gramStart"/>
      <w:r w:rsidRPr="00680164"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  <w:t>приказ Министерства здравоохранения и социального развития Российской Федерации от 15 марта 2011 г. N 201н "О внесении изменений в Порядок оказания медицинской помощи пострадавшим с сочетанными, множественными и изолированными травмами, сопровождающимися шоком, утвержденный приказом Министерства здравоохранения и социального развития Российской Федерации от 15 декабря 2009 г. N 991н" (зарегистрирован Министерством юстиции Российской Федерации 27 апреля 2011 г., регистрационный N 20601).</w:t>
      </w:r>
      <w:proofErr w:type="gramEnd"/>
    </w:p>
    <w:p w:rsidR="00680164" w:rsidRPr="00680164" w:rsidRDefault="00680164" w:rsidP="0068016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40515B"/>
          <w:sz w:val="28"/>
          <w:szCs w:val="28"/>
          <w:lang w:eastAsia="ru-RU"/>
        </w:rPr>
      </w:pPr>
      <w:r w:rsidRPr="00680164">
        <w:rPr>
          <w:rFonts w:ascii="Times New Roman" w:eastAsia="Times New Roman" w:hAnsi="Times New Roman" w:cs="Times New Roman"/>
          <w:b/>
          <w:bCs/>
          <w:color w:val="40515B"/>
          <w:sz w:val="28"/>
          <w:szCs w:val="28"/>
          <w:lang w:eastAsia="ru-RU"/>
        </w:rPr>
        <w:t>Министр </w:t>
      </w:r>
      <w:r>
        <w:rPr>
          <w:rFonts w:ascii="Times New Roman" w:eastAsia="Times New Roman" w:hAnsi="Times New Roman" w:cs="Times New Roman"/>
          <w:b/>
          <w:bCs/>
          <w:color w:val="40515B"/>
          <w:sz w:val="28"/>
          <w:szCs w:val="28"/>
          <w:lang w:eastAsia="ru-RU"/>
        </w:rPr>
        <w:t xml:space="preserve">                                                            </w:t>
      </w:r>
      <w:r w:rsidRPr="00680164">
        <w:rPr>
          <w:rFonts w:ascii="Times New Roman" w:eastAsia="Times New Roman" w:hAnsi="Times New Roman" w:cs="Times New Roman"/>
          <w:b/>
          <w:bCs/>
          <w:color w:val="40515B"/>
          <w:sz w:val="28"/>
          <w:szCs w:val="28"/>
          <w:lang w:eastAsia="ru-RU"/>
        </w:rPr>
        <w:t>В.И. Скворцова</w:t>
      </w:r>
    </w:p>
    <w:p w:rsidR="00680164" w:rsidRDefault="00680164" w:rsidP="00680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0164" w:rsidRDefault="00680164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927н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ПОРЯДОК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ОКАЗАНИЯ МЕДИЦИНСКОЙ ПОМОЩИ ПОСТРАДАВШИМ С </w:t>
      </w:r>
      <w:proofErr w:type="gramStart"/>
      <w:r>
        <w:rPr>
          <w:rFonts w:ascii="Calibri" w:hAnsi="Calibri" w:cs="Calibri"/>
          <w:b/>
          <w:bCs/>
        </w:rPr>
        <w:t>СОЧЕТАННЫМИ</w:t>
      </w:r>
      <w:proofErr w:type="gramEnd"/>
      <w:r>
        <w:rPr>
          <w:rFonts w:ascii="Calibri" w:hAnsi="Calibri" w:cs="Calibri"/>
          <w:b/>
          <w:bCs/>
        </w:rPr>
        <w:t>,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МНОЖЕСТВЕННЫМИ И ИЗОЛИРОВАННЫМИ ТРАВМАМИ,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СОПРОВОЖДАЮЩИМИСЯ</w:t>
      </w:r>
      <w:proofErr w:type="gramEnd"/>
      <w:r>
        <w:rPr>
          <w:rFonts w:ascii="Calibri" w:hAnsi="Calibri" w:cs="Calibri"/>
          <w:b/>
          <w:bCs/>
        </w:rPr>
        <w:t xml:space="preserve"> ШОКОМ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правила оказания медицинской помощи пострадавшим с сочетанными, множественными и изолированными травмами, сопровождающимися шоком в медицинских организациях (далее - медицинская помощь).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Медицинская помощь оказывается в виде: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скорой, в том числе скорой специализированной, медицинской помощи;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специализированной, в том числе высокотехнологичной, медицинской помощи.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Медицинская помощь оказывается в следующих условиях: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стационарно (в условиях, обеспечивающих круглосуточное медицинское наблюдение и лечение).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Медицинская помощь оказывается в экстренной форме.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Медицинская помощь оказывается на основе </w:t>
      </w:r>
      <w:hyperlink r:id="rId4" w:history="1">
        <w:r>
          <w:rPr>
            <w:rFonts w:ascii="Calibri" w:hAnsi="Calibri" w:cs="Calibri"/>
            <w:color w:val="0000FF"/>
          </w:rPr>
          <w:t>стандартов</w:t>
        </w:r>
      </w:hyperlink>
      <w:r>
        <w:rPr>
          <w:rFonts w:ascii="Calibri" w:hAnsi="Calibri" w:cs="Calibri"/>
        </w:rPr>
        <w:t xml:space="preserve"> медицинской помощи.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Скорая, в том числе скорая специализированная, медицинская помощь осуществляется специализированными врачебными выездными бригадами скорой медицинской помощи реанимационного профиля, при невозможности оказания медицинской помощи специализированными врачебными выездными бригадами скорой медицинской помощи реанимационного профиля - выездными </w:t>
      </w:r>
      <w:proofErr w:type="spellStart"/>
      <w:r>
        <w:rPr>
          <w:rFonts w:ascii="Calibri" w:hAnsi="Calibri" w:cs="Calibri"/>
        </w:rPr>
        <w:t>общепрофильными</w:t>
      </w:r>
      <w:proofErr w:type="spellEnd"/>
      <w:r>
        <w:rPr>
          <w:rFonts w:ascii="Calibri" w:hAnsi="Calibri" w:cs="Calibri"/>
        </w:rPr>
        <w:t xml:space="preserve"> врачебными (фельдшерскими) бригадами скорой медицинской помощи в соответствии с </w:t>
      </w:r>
      <w:hyperlink r:id="rId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1 ноября 2004 г. N 179 "Об утверждениипорядка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</w:t>
      </w:r>
      <w:hyperlink r:id="rId6" w:history="1">
        <w:r>
          <w:rPr>
            <w:rFonts w:ascii="Calibri" w:hAnsi="Calibri" w:cs="Calibri"/>
            <w:color w:val="0000FF"/>
          </w:rPr>
          <w:t>N 586н</w:t>
        </w:r>
      </w:hyperlink>
      <w:r>
        <w:rPr>
          <w:rFonts w:ascii="Calibri" w:hAnsi="Calibri" w:cs="Calibri"/>
        </w:rPr>
        <w:t xml:space="preserve"> (зарегистрирован Министерством юстиции Российской Федерации 30 августа 2010 г., регистрационный N 18289), от 15 марта 2011 г. </w:t>
      </w:r>
      <w:hyperlink r:id="rId7" w:history="1">
        <w:r>
          <w:rPr>
            <w:rFonts w:ascii="Calibri" w:hAnsi="Calibri" w:cs="Calibri"/>
            <w:color w:val="0000FF"/>
          </w:rPr>
          <w:t>N 202н</w:t>
        </w:r>
      </w:hyperlink>
      <w:r>
        <w:rPr>
          <w:rFonts w:ascii="Calibri" w:hAnsi="Calibri" w:cs="Calibri"/>
        </w:rPr>
        <w:t xml:space="preserve"> (зарегистрирован Министерством юстиции Российской Федерации 4 апреля</w:t>
      </w:r>
      <w:proofErr w:type="gramEnd"/>
      <w:r>
        <w:rPr>
          <w:rFonts w:ascii="Calibri" w:hAnsi="Calibri" w:cs="Calibri"/>
        </w:rPr>
        <w:t xml:space="preserve"> 2011 г., регистрационный N 20390), от 30 января 2012 г. </w:t>
      </w:r>
      <w:hyperlink r:id="rId8" w:history="1">
        <w:r>
          <w:rPr>
            <w:rFonts w:ascii="Calibri" w:hAnsi="Calibri" w:cs="Calibri"/>
            <w:color w:val="0000FF"/>
          </w:rPr>
          <w:t>N 65н</w:t>
        </w:r>
      </w:hyperlink>
      <w:r>
        <w:rPr>
          <w:rFonts w:ascii="Calibri" w:hAnsi="Calibri" w:cs="Calibri"/>
        </w:rPr>
        <w:t xml:space="preserve"> (зарегистрирован Министерством юстиции Российской Федерации 14 марта 2012 г., регистрационный N 23472).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состав специализированной врачебной выездной бригады скорой медицинской помощи реанимационного профиля входят врач анестезиолог-реаниматолог и два фельдшера или две медицинских сестры - </w:t>
      </w:r>
      <w:proofErr w:type="spellStart"/>
      <w:r>
        <w:rPr>
          <w:rFonts w:ascii="Calibri" w:hAnsi="Calibri" w:cs="Calibri"/>
        </w:rPr>
        <w:t>анестезиста</w:t>
      </w:r>
      <w:proofErr w:type="spellEnd"/>
      <w:r>
        <w:rPr>
          <w:rFonts w:ascii="Calibri" w:hAnsi="Calibri" w:cs="Calibri"/>
        </w:rPr>
        <w:t>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Скорая, в том числе скорая специализированная, медицинская помощь оказывается в экстренной форме вне медицинской организации, а также в стационарных условиях медицинской организации.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Специализированная, в том числе высокотехнологичная, медицинская помощь оказывается врачами-специалистами в стационарных условиях и включает в себя диагностику, лечение с использованием специальных методов и сложных медицинских технологий, а также медицинскую реабилитацию пострадавших.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51"/>
      <w:bookmarkEnd w:id="1"/>
      <w:r>
        <w:rPr>
          <w:rFonts w:ascii="Calibri" w:hAnsi="Calibri" w:cs="Calibri"/>
        </w:rPr>
        <w:t xml:space="preserve">11. Бригада скорой медицинской помощи доставляет пострадавших в ближайшую к месту </w:t>
      </w:r>
      <w:r>
        <w:rPr>
          <w:rFonts w:ascii="Calibri" w:hAnsi="Calibri" w:cs="Calibri"/>
        </w:rPr>
        <w:lastRenderedPageBreak/>
        <w:t>происшествия медицинскую организацию, оказывающую специализированную медицинскую помощь, в которой круглосуточно функционируют: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стационарное отделение скорой медицинской помощи (приемное отделение);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операционное отделение для противошоковых мероприятий;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реанимации и интенсивной терапии;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отделения лучевой диагностики с кабинетом компьютерной томографии (кабинета компьютерной томографии) и (или) кабинетом магнитно-резонансной томографии (кабинет магнитно-резонансной томографии);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отделения функциональной и ультразвуковой диагностики;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отделения клинической лабораторной диагностики;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(кабинет) переливания крови;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хирургическое отделение;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травматологическое отделение.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61"/>
      <w:bookmarkEnd w:id="2"/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 xml:space="preserve">Пострадавшие доставляются бригадой скорой медицинской помощи в медицинские организации, оказывающие специализированную медицинскую помощь и имеющие в своей структуре дополнительно к указанным в </w:t>
      </w:r>
      <w:hyperlink w:anchor="Par51" w:history="1">
        <w:r>
          <w:rPr>
            <w:rFonts w:ascii="Calibri" w:hAnsi="Calibri" w:cs="Calibri"/>
            <w:color w:val="0000FF"/>
          </w:rPr>
          <w:t>пункте 11</w:t>
        </w:r>
      </w:hyperlink>
      <w:r>
        <w:rPr>
          <w:rFonts w:ascii="Calibri" w:hAnsi="Calibri" w:cs="Calibri"/>
        </w:rPr>
        <w:t xml:space="preserve"> настоящего Порядка круглосуточно функционирующие отделение сочетанной травмы, отделение (кабинет) эндоскопии, отделение (койки) сосудистой хирургии, нейрохирургическое отделение, в случае наличия у пострадавших соответствующих медицинских показаний.</w:t>
      </w:r>
      <w:proofErr w:type="gramEnd"/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При наличии медицинских показаний перевод в медицинские организации, оказывающие специализированную медицинскую помощь, указанные в </w:t>
      </w:r>
      <w:hyperlink w:anchor="Par51" w:history="1">
        <w:r>
          <w:rPr>
            <w:rFonts w:ascii="Calibri" w:hAnsi="Calibri" w:cs="Calibri"/>
            <w:color w:val="0000FF"/>
          </w:rPr>
          <w:t>пунктах 11</w:t>
        </w:r>
      </w:hyperlink>
      <w:r>
        <w:rPr>
          <w:rFonts w:ascii="Calibri" w:hAnsi="Calibri" w:cs="Calibri"/>
        </w:rPr>
        <w:t xml:space="preserve"> и </w:t>
      </w:r>
      <w:hyperlink w:anchor="Par61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 настоящего Порядка, пострадавших осуществляется с использованием автомобиля скорой медицинской помощи класса "C".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63"/>
      <w:bookmarkEnd w:id="3"/>
      <w:r>
        <w:rPr>
          <w:rFonts w:ascii="Calibri" w:hAnsi="Calibri" w:cs="Calibri"/>
        </w:rPr>
        <w:t xml:space="preserve">14. В регионах с низкой плотностью населения и ограниченной транспортной доступностью медицинских организаций, указанных в </w:t>
      </w:r>
      <w:hyperlink w:anchor="Par51" w:history="1">
        <w:r>
          <w:rPr>
            <w:rFonts w:ascii="Calibri" w:hAnsi="Calibri" w:cs="Calibri"/>
            <w:color w:val="0000FF"/>
          </w:rPr>
          <w:t>пунктах 11</w:t>
        </w:r>
      </w:hyperlink>
      <w:r>
        <w:rPr>
          <w:rFonts w:ascii="Calibri" w:hAnsi="Calibri" w:cs="Calibri"/>
        </w:rPr>
        <w:t xml:space="preserve"> и </w:t>
      </w:r>
      <w:hyperlink w:anchor="Par61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 настоящего Порядка, пострадавшие доставляются в ближайшие медицинские организации, имеющие в своей структуре реанимационные койки, хирургические койки, отделение скорой медицинской помощи, оснащенное автомобилем скорой медицинской помощи класса "C".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proofErr w:type="gramStart"/>
      <w:r>
        <w:rPr>
          <w:rFonts w:ascii="Calibri" w:hAnsi="Calibri" w:cs="Calibri"/>
        </w:rPr>
        <w:t xml:space="preserve">При поступлении пострадавшего в медицинскую организацию, указанную в </w:t>
      </w:r>
      <w:hyperlink w:anchor="Par63" w:history="1">
        <w:r>
          <w:rPr>
            <w:rFonts w:ascii="Calibri" w:hAnsi="Calibri" w:cs="Calibri"/>
            <w:color w:val="0000FF"/>
          </w:rPr>
          <w:t>пункте 14</w:t>
        </w:r>
      </w:hyperlink>
      <w:r>
        <w:rPr>
          <w:rFonts w:ascii="Calibri" w:hAnsi="Calibri" w:cs="Calibri"/>
        </w:rPr>
        <w:t xml:space="preserve"> настоящего Порядка, данная медицинская организация извещает о поступлении такого пострадавшего в медицинскую организацию, указанную в </w:t>
      </w:r>
      <w:hyperlink w:anchor="Par51" w:history="1">
        <w:r>
          <w:rPr>
            <w:rFonts w:ascii="Calibri" w:hAnsi="Calibri" w:cs="Calibri"/>
            <w:color w:val="0000FF"/>
          </w:rPr>
          <w:t>пунктах 11</w:t>
        </w:r>
      </w:hyperlink>
      <w:r>
        <w:rPr>
          <w:rFonts w:ascii="Calibri" w:hAnsi="Calibri" w:cs="Calibri"/>
        </w:rPr>
        <w:t xml:space="preserve"> и </w:t>
      </w:r>
      <w:hyperlink w:anchor="Par61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 настоящего Порядка, организует лечение пострадавшего в стационарных условиях и дальнейший его перевод в ближайшую медицинскую организацию, указанную в </w:t>
      </w:r>
      <w:hyperlink w:anchor="Par51" w:history="1">
        <w:r>
          <w:rPr>
            <w:rFonts w:ascii="Calibri" w:hAnsi="Calibri" w:cs="Calibri"/>
            <w:color w:val="0000FF"/>
          </w:rPr>
          <w:t>пунктах 11</w:t>
        </w:r>
      </w:hyperlink>
      <w:r>
        <w:rPr>
          <w:rFonts w:ascii="Calibri" w:hAnsi="Calibri" w:cs="Calibri"/>
        </w:rPr>
        <w:t xml:space="preserve"> и </w:t>
      </w:r>
      <w:hyperlink w:anchor="Par61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 настоящего Порядка, при отсутствии медицинских противопоказаний к транспортировке.</w:t>
      </w:r>
      <w:proofErr w:type="gramEnd"/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proofErr w:type="gramStart"/>
      <w:r>
        <w:rPr>
          <w:rFonts w:ascii="Calibri" w:hAnsi="Calibri" w:cs="Calibri"/>
        </w:rPr>
        <w:t>После окончания срока оказания медицинской помощи в стационарных условиях, предусмотренного стандартами медицинской помощи, при сочетанных, множественных и изолированных травмах, сопровождающихся шоком, дальнейшие тактика ведения и медицинская реабилитация пострадавшего определяются консилиумом врачей медицинской организации, в которой пострадавшим была оказана медицинская помощь в стационарных условиях.</w:t>
      </w:r>
      <w:proofErr w:type="gramEnd"/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Пострадавшие по медицинским показаниям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</w:t>
      </w:r>
      <w:proofErr w:type="gramStart"/>
      <w:r>
        <w:rPr>
          <w:rFonts w:ascii="Calibri" w:hAnsi="Calibri" w:cs="Calibri"/>
        </w:rPr>
        <w:t xml:space="preserve">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proofErr w:type="spellStart"/>
      <w:r>
        <w:rPr>
          <w:rFonts w:ascii="Calibri" w:hAnsi="Calibri" w:cs="Calibri"/>
        </w:rPr>
        <w:t>нетипичностью</w:t>
      </w:r>
      <w:proofErr w:type="spellEnd"/>
      <w:r>
        <w:rPr>
          <w:rFonts w:ascii="Calibri" w:hAnsi="Calibri" w:cs="Calibri"/>
        </w:rPr>
        <w:t xml:space="preserve">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наличиемсопутствующих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заболеваний, необходимости </w:t>
      </w:r>
      <w:proofErr w:type="spellStart"/>
      <w:r>
        <w:rPr>
          <w:rFonts w:ascii="Calibri" w:hAnsi="Calibri" w:cs="Calibri"/>
        </w:rPr>
        <w:t>дообследования</w:t>
      </w:r>
      <w:proofErr w:type="spellEnd"/>
      <w:r>
        <w:rPr>
          <w:rFonts w:ascii="Calibri" w:hAnsi="Calibri" w:cs="Calibri"/>
        </w:rPr>
        <w:t xml:space="preserve"> в </w:t>
      </w:r>
      <w:proofErr w:type="spellStart"/>
      <w:r>
        <w:rPr>
          <w:rFonts w:ascii="Calibri" w:hAnsi="Calibri" w:cs="Calibri"/>
        </w:rPr>
        <w:t>диагностически</w:t>
      </w:r>
      <w:proofErr w:type="spellEnd"/>
      <w:r>
        <w:rPr>
          <w:rFonts w:ascii="Calibri" w:hAnsi="Calibri" w:cs="Calibri"/>
        </w:rPr>
        <w:t xml:space="preserve">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9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</w:t>
      </w:r>
      <w:r>
        <w:rPr>
          <w:rFonts w:ascii="Calibri" w:hAnsi="Calibri" w:cs="Calibri"/>
        </w:rPr>
        <w:lastRenderedPageBreak/>
        <w:t>социального развития Российской Федерации, для оказания специализированной медицинской помощи, приведенномв приложении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к </w:t>
      </w:r>
      <w:hyperlink r:id="rId10" w:history="1">
        <w:r>
          <w:rPr>
            <w:rFonts w:ascii="Calibri" w:hAnsi="Calibri" w:cs="Calibri"/>
            <w:color w:val="0000FF"/>
          </w:rPr>
          <w:t>Порядку</w:t>
        </w:r>
      </w:hyperlink>
      <w:r>
        <w:rPr>
          <w:rFonts w:ascii="Calibri" w:hAnsi="Calibri" w:cs="Calibri"/>
        </w:rPr>
        <w:t xml:space="preserve">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1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органами исполнительной</w:t>
      </w:r>
      <w:proofErr w:type="gramEnd"/>
      <w:r>
        <w:rPr>
          <w:rFonts w:ascii="Calibri" w:hAnsi="Calibri" w:cs="Calibri"/>
        </w:rPr>
        <w:t xml:space="preserve">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</w:t>
      </w:r>
      <w:proofErr w:type="gramStart"/>
      <w:r>
        <w:rPr>
          <w:rFonts w:ascii="Calibri" w:hAnsi="Calibri" w:cs="Calibri"/>
        </w:rPr>
        <w:t xml:space="preserve">При наличии у пострадавших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2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</w:t>
      </w:r>
      <w:proofErr w:type="gramEnd"/>
      <w:r>
        <w:rPr>
          <w:rFonts w:ascii="Calibri" w:hAnsi="Calibri" w:cs="Calibri"/>
        </w:rPr>
        <w:t xml:space="preserve"> 28 декабря 2011 года N 1689н (зарегистрирован Министерством юстиции Российской Федерации 8 февраля 2012 г., регистрационный N 23164).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Медицинские организации оказывают медицинскую помощь пострадавшим в соответствии с </w:t>
      </w:r>
      <w:hyperlink w:anchor="Par84" w:history="1">
        <w:r>
          <w:rPr>
            <w:rFonts w:ascii="Calibri" w:hAnsi="Calibri" w:cs="Calibri"/>
            <w:color w:val="0000FF"/>
          </w:rPr>
          <w:t>приложениями N 1</w:t>
        </w:r>
      </w:hyperlink>
      <w:r>
        <w:rPr>
          <w:rFonts w:ascii="Calibri" w:hAnsi="Calibri" w:cs="Calibri"/>
        </w:rPr>
        <w:t xml:space="preserve"> - </w:t>
      </w:r>
      <w:hyperlink w:anchor="Par525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помощи пострадавшим с </w:t>
      </w:r>
      <w:proofErr w:type="gramStart"/>
      <w:r>
        <w:rPr>
          <w:rFonts w:ascii="Calibri" w:hAnsi="Calibri" w:cs="Calibri"/>
        </w:rPr>
        <w:t>сочетанными</w:t>
      </w:r>
      <w:proofErr w:type="gramEnd"/>
      <w:r>
        <w:rPr>
          <w:rFonts w:ascii="Calibri" w:hAnsi="Calibri" w:cs="Calibri"/>
        </w:rPr>
        <w:t>,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множественными и изолированными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травмами, сопровождающимися шоком,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927н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84"/>
      <w:bookmarkEnd w:id="4"/>
      <w:r>
        <w:rPr>
          <w:rFonts w:ascii="Calibri" w:hAnsi="Calibri" w:cs="Calibri"/>
        </w:rPr>
        <w:t>ПРАВИЛА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ОПЕРАЦИОННОГО ОТДЕЛЕНИЯ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ПРОТИВОШОКОВЫХ МЕРОПРИЯТИЙ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операционного отделения для противошоковых мероприятий (далее - Отделение).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Отделение создается в качестве структурного подразделения медицинской организации, оказывающей специализированную медицинскую помощь пострадавшим с сочетанными, множественными и изолированными травмами, сопровождающимися шоком (далее соответственно - пострадавшие, медицинская организация).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Штатная численность Отделения устанавливается руководителем медицинской организации, в составе которой оно создано,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136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Порядку оказания медицинской помощи пострадавшим с сочетанными, множественными и изолированными травмами, сопровождающимися шоком, утвержденному настоящим приказом.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На должность заведующего Отделением назначается специалист, соответствующий требованиям, предъявляемым </w:t>
      </w:r>
      <w:hyperlink r:id="rId13" w:history="1">
        <w:r>
          <w:rPr>
            <w:rFonts w:ascii="Calibri" w:hAnsi="Calibri" w:cs="Calibri"/>
            <w:color w:val="0000FF"/>
          </w:rPr>
          <w:t>Квалификационными требованиями</w:t>
        </w:r>
      </w:hyperlink>
      <w:r>
        <w:rPr>
          <w:rFonts w:ascii="Calibri" w:hAnsi="Calibri" w:cs="Calibri"/>
        </w:rPr>
        <w:t xml:space="preserve"> к специалистам с высшим и </w:t>
      </w:r>
      <w:r>
        <w:rPr>
          <w:rFonts w:ascii="Calibri" w:hAnsi="Calibri" w:cs="Calibri"/>
        </w:rPr>
        <w:lastRenderedPageBreak/>
        <w:t xml:space="preserve">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</w:t>
      </w:r>
      <w:hyperlink r:id="rId1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от 26 декабря 2011г</w:t>
      </w:r>
      <w:proofErr w:type="gramEnd"/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 xml:space="preserve">N 1644н (зарегистрирован Министерством юстиции Российской Федерации 18 апреля 2012 г., регистрационный N 23879), по специальности "хирургия", прошедший обучение по вопросам оказания медицинской помощи пострадавшим с сочетанными травмами, а также Квалификационными характеристиками должностей работников в сфере здравоохранения Единого квалификационного </w:t>
      </w:r>
      <w:hyperlink r:id="rId15" w:history="1">
        <w:r>
          <w:rPr>
            <w:rFonts w:ascii="Calibri" w:hAnsi="Calibri" w:cs="Calibri"/>
            <w:color w:val="0000FF"/>
          </w:rPr>
          <w:t>справочника</w:t>
        </w:r>
      </w:hyperlink>
      <w:r>
        <w:rPr>
          <w:rFonts w:ascii="Calibri" w:hAnsi="Calibri" w:cs="Calibri"/>
        </w:rPr>
        <w:t xml:space="preserve">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</w:t>
      </w:r>
      <w:proofErr w:type="gramEnd"/>
      <w:r>
        <w:rPr>
          <w:rFonts w:ascii="Calibri" w:hAnsi="Calibri" w:cs="Calibri"/>
        </w:rPr>
        <w:t xml:space="preserve"> 541н (зарегистрирован Министерством юстиции Российской Федерации 25 августа 2010 г., регистрационный N 18247), по </w:t>
      </w:r>
      <w:hyperlink r:id="rId16" w:history="1">
        <w:r>
          <w:rPr>
            <w:rFonts w:ascii="Calibri" w:hAnsi="Calibri" w:cs="Calibri"/>
            <w:color w:val="0000FF"/>
          </w:rPr>
          <w:t>должности</w:t>
        </w:r>
      </w:hyperlink>
      <w:r>
        <w:rPr>
          <w:rFonts w:ascii="Calibri" w:hAnsi="Calibri" w:cs="Calibri"/>
        </w:rPr>
        <w:t xml:space="preserve"> "заведующий структурным подразделением (отделом, отделением, лабораторией, кабинетом, отрядом) - врач-специалист".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На должность врача Отделения назначается специалист, соответствующий требованиям, предъявляемым </w:t>
      </w:r>
      <w:hyperlink r:id="rId17" w:history="1">
        <w:r>
          <w:rPr>
            <w:rFonts w:ascii="Calibri" w:hAnsi="Calibri" w:cs="Calibri"/>
            <w:color w:val="0000FF"/>
          </w:rPr>
          <w:t>Квалификационными 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специальностям "хирургия", "травматология-ортопедия", "нейрохирургия", а также Квалификационными характеристиками должностей работников в сфере здравоохранения Единого квалификационного </w:t>
      </w:r>
      <w:hyperlink r:id="rId18" w:history="1">
        <w:r>
          <w:rPr>
            <w:rFonts w:ascii="Calibri" w:hAnsi="Calibri" w:cs="Calibri"/>
            <w:color w:val="0000FF"/>
          </w:rPr>
          <w:t>справочника</w:t>
        </w:r>
      </w:hyperlink>
      <w:r>
        <w:rPr>
          <w:rFonts w:ascii="Calibri" w:hAnsi="Calibri" w:cs="Calibri"/>
        </w:rPr>
        <w:t xml:space="preserve"> должностей руководителей, специалистов</w:t>
      </w:r>
      <w:proofErr w:type="gramEnd"/>
      <w:r>
        <w:rPr>
          <w:rFonts w:ascii="Calibri" w:hAnsi="Calibri" w:cs="Calibri"/>
        </w:rPr>
        <w:t xml:space="preserve">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структуре Отделения рекомендуется предусматривать: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заведующего;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врачей;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старшей медицинской сестры;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процедурную.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Отделении рекомендуется предусматривать: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палаты для пострадавших;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осмотра пострадавших;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медицинских работников;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хранения медицинского оборудования;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сестры-хозяйки;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буфетную и раздаточную;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хранения чистого белья;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сбора грязного белья;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душевую и туалет для медицинских работников;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душевые и туалеты для пострадавших;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санитарную комнату;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посетителей.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Оснащение Отделения осуществляется в соответствии со стандартом оснащения, предусмотренным </w:t>
      </w:r>
      <w:hyperlink w:anchor="Par186" w:history="1">
        <w:r>
          <w:rPr>
            <w:rFonts w:ascii="Calibri" w:hAnsi="Calibri" w:cs="Calibri"/>
            <w:color w:val="0000FF"/>
          </w:rPr>
          <w:t>приложением N 3</w:t>
        </w:r>
      </w:hyperlink>
      <w:r>
        <w:rPr>
          <w:rFonts w:ascii="Calibri" w:hAnsi="Calibri" w:cs="Calibri"/>
        </w:rPr>
        <w:t xml:space="preserve"> к Порядку оказания медицинской помощи пострадавшим с сочетанными, множественными и изолированными травмами, сопровождающимися шоком, утвержденному настоящим приказом.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Отделение осуществляет следующие функции: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специализированной медицинской помощи пострадавшим в стационарных условиях;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медицинских показаний и направление на медицинскую реабилитацию в специализированные медицинские организации пострадавших, способных к самообслуживанию;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 медицинской помощи пострадавшим, находящимся в отделениях реанимации и интенсивной терапии медицинской организации;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 помощи врачам других отделений медицинской организации по вопросам диагностики и лечения сочетанных, множественных и изолированных травм, сопровождающихся шоком;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осуществление экспертизы временной нетрудоспособности;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процессе повышения профессиональной квалификации медицинских и иных работников медицинской организации по вопросам диагностики и лечения пострадавших;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законодательством Российской Федерации.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 пострадавшим.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По решению руководителя медицинской организации, в которой создано Отделение, для обеспечения своей деятельности Отделение может использовать возможности лечебно-диагностических и вспомогательных подразделений медицинской организации, в структуре которой оно создано.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помощи пострадавшим с </w:t>
      </w:r>
      <w:proofErr w:type="gramStart"/>
      <w:r>
        <w:rPr>
          <w:rFonts w:ascii="Calibri" w:hAnsi="Calibri" w:cs="Calibri"/>
        </w:rPr>
        <w:t>сочетанными</w:t>
      </w:r>
      <w:proofErr w:type="gramEnd"/>
      <w:r>
        <w:rPr>
          <w:rFonts w:ascii="Calibri" w:hAnsi="Calibri" w:cs="Calibri"/>
        </w:rPr>
        <w:t>,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множественными и изолированными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травмами, сопровождающимися шоком,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927н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" w:name="Par136"/>
      <w:bookmarkEnd w:id="5"/>
      <w:r>
        <w:rPr>
          <w:rFonts w:ascii="Calibri" w:hAnsi="Calibri" w:cs="Calibri"/>
        </w:rPr>
        <w:t>РЕКОМЕНДУЕМЫЕ ШТАТНЫЕ НОРМАТИВЫ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ОПЕРАЦИОННОГО ОТДЕЛЕНИЯ ДЛЯ ПРОТИВОШОКОВЫХ МЕРОПРИЯТИЙ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4080"/>
        <w:gridCol w:w="4440"/>
      </w:tblGrid>
      <w:tr w:rsidR="004A79E0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должности    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операционным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отделением для противошоковых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мероприятий                 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Врач-хирург                 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(круглосуточно для оказания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экстренной медицинской помощи)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травматолог-ортопед    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(круглосуточно для оказания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экстренной медицинской помощи при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травмах)       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Врач-нейрохирург </w:t>
            </w:r>
            <w:hyperlink w:anchor="Par1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(круглосуточно для оказания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экстренной медицинской помощи)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Старшая операционная медицинская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сестра                      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сестра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количеству должностей врачей-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хирургов, врачей травматологов-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ортопедов                          </w:t>
            </w:r>
          </w:p>
        </w:tc>
      </w:tr>
      <w:tr w:rsidR="004A79E0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должностей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операционной медицинской сестры    </w:t>
            </w:r>
          </w:p>
        </w:tc>
      </w:tr>
    </w:tbl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71"/>
      <w:bookmarkEnd w:id="6"/>
      <w:r>
        <w:rPr>
          <w:rFonts w:ascii="Calibri" w:hAnsi="Calibri" w:cs="Calibri"/>
        </w:rPr>
        <w:t xml:space="preserve">&lt;*&gt; Для медицинских организаций, указанных в </w:t>
      </w:r>
      <w:hyperlink w:anchor="Par63" w:history="1">
        <w:r>
          <w:rPr>
            <w:rFonts w:ascii="Calibri" w:hAnsi="Calibri" w:cs="Calibri"/>
            <w:color w:val="0000FF"/>
          </w:rPr>
          <w:t>пункте 14</w:t>
        </w:r>
      </w:hyperlink>
      <w:r>
        <w:rPr>
          <w:rFonts w:ascii="Calibri" w:hAnsi="Calibri" w:cs="Calibri"/>
        </w:rPr>
        <w:t xml:space="preserve"> Порядка оказания медицинской помощи пострадавшим с сочетанными, множественными и изолированными травмами, сопровождающимися шоком, утвержденного настоящим приказом.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помощи пострадавшим с </w:t>
      </w:r>
      <w:proofErr w:type="gramStart"/>
      <w:r>
        <w:rPr>
          <w:rFonts w:ascii="Calibri" w:hAnsi="Calibri" w:cs="Calibri"/>
        </w:rPr>
        <w:t>сочетанными</w:t>
      </w:r>
      <w:proofErr w:type="gramEnd"/>
      <w:r>
        <w:rPr>
          <w:rFonts w:ascii="Calibri" w:hAnsi="Calibri" w:cs="Calibri"/>
        </w:rPr>
        <w:t>,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множественными и изолированными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травмами, сопровождающимися шоком,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927н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" w:name="Par186"/>
      <w:bookmarkEnd w:id="7"/>
      <w:r>
        <w:rPr>
          <w:rFonts w:ascii="Calibri" w:hAnsi="Calibri" w:cs="Calibri"/>
        </w:rPr>
        <w:t>СТАНДАРТ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ОПЕРАЦИОННОГО ОТДЕЛЕНИЯ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ПРОТИВОШОКОВЫХ МЕРОПРИЯТИЙ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40"/>
        <w:gridCol w:w="2760"/>
        <w:gridCol w:w="2760"/>
      </w:tblGrid>
      <w:tr w:rsidR="004A79E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 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Требуемое количество, шт.         </w:t>
            </w:r>
          </w:p>
        </w:tc>
      </w:tr>
      <w:tr w:rsidR="004A79E0">
        <w:trPr>
          <w:trHeight w:val="2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для медицинских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организаций,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указанных в </w:t>
            </w:r>
            <w:hyperlink w:anchor="Par6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пункте 12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Порядка оказания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помощи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пострадавшим с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сочетанными,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множественными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изолированными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травмами,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сопровождающимися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шоком, утвержденного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настоящим приказом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для медицинских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организаций,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указанных в </w:t>
            </w:r>
            <w:hyperlink w:anchor="Par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пункте 11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Порядка оказания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помощи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пострадавшим с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сочетанными,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множественными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изолированными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травмами,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сопровождающимися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шоком, утвержденного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настоящим приказом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операционный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(хирургический)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     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операционный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(хирургический)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рентгенопрозрачный</w:t>
            </w:r>
            <w:proofErr w:type="spellEnd"/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Ортопедическая приставка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 столу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операционному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(хирургическому)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рентгенопрозрачному</w:t>
            </w:r>
            <w:proofErr w:type="spellEnd"/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Аспиратор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отсасыватель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хирургический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 налобный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нейрохирургии большой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Кусачки пистолетного типа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различных модификаций: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длиной 16 и 21 см,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рабочей губкой 3 и 5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мм,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прямой и изогнутый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ультразвуковой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нейрохирургический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Пневмотрепан</w:t>
            </w:r>
            <w:proofErr w:type="spellEnd"/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потолочная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операционная бестеневая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Электрохирургический блок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аргоноусиленной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коагуляцией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Электрокоагулятор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хирургический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для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эндоскопических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малоинвазивных операций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эндовидеохирургическая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стойка)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эндовидеохирургическая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универсальная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     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эндовидеохирургических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операций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силовых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инструментов для операций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(дрель,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осцилляторная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пила, трепан)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Внешняя скоба для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иммобилизации таза,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гемостаза и хирургической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тампонады малого таза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хирургический большой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черепно-лицевого,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челюстно-лицевого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остеосинтеза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травматологический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оказания скорой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большой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мойка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Облучатель-рециркулятор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воздуха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ультрафиолетовый</w:t>
            </w:r>
            <w:proofErr w:type="gramEnd"/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одному на каждое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структурное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подразделение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отделения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одному на каждое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структурное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подразделение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отделения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инструментов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 и препаратов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с функциями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измерения артериального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давления,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капнографии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контроля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частоты дыхательных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движений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Дефибриллятор-монитор со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встроенным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кардиостимулятором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шприцевой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(дозатор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средств)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медицинский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расходного материала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Негатоскоп</w:t>
            </w:r>
            <w:proofErr w:type="spellEnd"/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Раковина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(емкость) для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предстерилизационной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очистки, дезинфекции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стерилизации медицинских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изделий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кислотно-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основного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равновесия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дыхательный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ручной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дыхательный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ручной с баллоном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наркозн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дыхательный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(ингаляционного наркоза)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</w:t>
            </w:r>
          </w:p>
        </w:tc>
      </w:tr>
      <w:tr w:rsidR="004A79E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рентгенотелевизионный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>передвижной хирургический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С-дугой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погружного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металлоостеосинтеза</w:t>
            </w:r>
            <w:proofErr w:type="spellEnd"/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внеочагового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металлоостеосинтеза</w:t>
            </w:r>
            <w:proofErr w:type="spellEnd"/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</w:t>
            </w:r>
          </w:p>
        </w:tc>
      </w:tr>
      <w:tr w:rsidR="004A79E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Комплект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согревающий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хирургического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реанимационного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назначения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анестезиолога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светодиодный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для сбора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сортировки медицинских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отходов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Бронхофиброскоп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бронхоскопгибкий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с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осветителем 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отсасывателем</w:t>
            </w:r>
            <w:proofErr w:type="spellEnd"/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фильтрации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реинфузируемой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крови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рентгензащиты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(фартук, шапочка, очки,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ширма большая)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изделий для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скелетного вытяжения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Шина ортопедическая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Беллера</w:t>
            </w:r>
            <w:proofErr w:type="spellEnd"/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грузов для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скелетного вытяжения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100 кг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100 кг     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Устройство для разрезания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гипсовых повязок (нож,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ножницы)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(штатив) для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систем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сердечно-сосудистой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хирургии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офтальмологических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операций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            </w:t>
            </w:r>
          </w:p>
        </w:tc>
      </w:tr>
      <w:tr w:rsidR="004A79E0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Сплит-система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кондиционирования воздуха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отсутствии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централизованной системы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кондиционирования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</w:tbl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4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помощи пострадавшим с </w:t>
      </w:r>
      <w:proofErr w:type="gramStart"/>
      <w:r>
        <w:rPr>
          <w:rFonts w:ascii="Calibri" w:hAnsi="Calibri" w:cs="Calibri"/>
        </w:rPr>
        <w:t>сочетанными</w:t>
      </w:r>
      <w:proofErr w:type="gramEnd"/>
      <w:r>
        <w:rPr>
          <w:rFonts w:ascii="Calibri" w:hAnsi="Calibri" w:cs="Calibri"/>
        </w:rPr>
        <w:t>,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множественными и изолированными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травмами, сопровождающимися шоком,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927н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ОТДЕЛЕНИЯ СОЧЕТАННОЙ ТРАВМЫ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отделения сочетанной травмы (далее - Отделение).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Отделение создается в качестве структурного подразделения медицинской организации, оказывающей специализированную медицинскую помощь пострадавшим с сочетанными, множественными и изолированными травмами, сопровождающимися шоком (далее соответственно - медицинские организации, пострадавшие).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Штатная численность Отделения устанавливается руководителем медицинской организации, в составе которой создано Отделение,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477" w:history="1">
        <w:r>
          <w:rPr>
            <w:rFonts w:ascii="Calibri" w:hAnsi="Calibri" w:cs="Calibri"/>
            <w:color w:val="0000FF"/>
          </w:rPr>
          <w:t>приложением N 5</w:t>
        </w:r>
      </w:hyperlink>
      <w:r>
        <w:rPr>
          <w:rFonts w:ascii="Calibri" w:hAnsi="Calibri" w:cs="Calibri"/>
        </w:rPr>
        <w:t xml:space="preserve"> к Порядку оказания медицинской помощи пострадавшим с сочетанными, множественными и изолированными травмами, сопровождающимися шоком, утвержденному настоящим приказом.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На должность заведующего Отделением назначается специалист, соответствующий требованиям, предъявляемым </w:t>
      </w:r>
      <w:hyperlink r:id="rId19" w:history="1">
        <w:r>
          <w:rPr>
            <w:rFonts w:ascii="Calibri" w:hAnsi="Calibri" w:cs="Calibri"/>
            <w:color w:val="0000FF"/>
          </w:rPr>
          <w:t>Квалификационными 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"хирургия" или "травматология-ортопедия", прошедший обучение по вопросам оказания медицинской помощи при сочетанных травмах, а также Квалификационными характеристиками должностей</w:t>
      </w:r>
      <w:proofErr w:type="gramEnd"/>
      <w:r>
        <w:rPr>
          <w:rFonts w:ascii="Calibri" w:hAnsi="Calibri" w:cs="Calibri"/>
        </w:rPr>
        <w:t xml:space="preserve"> работников в сфере здравоохранения Единого квалификационного </w:t>
      </w:r>
      <w:hyperlink r:id="rId20" w:history="1">
        <w:r>
          <w:rPr>
            <w:rFonts w:ascii="Calibri" w:hAnsi="Calibri" w:cs="Calibri"/>
            <w:color w:val="0000FF"/>
          </w:rPr>
          <w:t>справочника</w:t>
        </w:r>
      </w:hyperlink>
      <w:r>
        <w:rPr>
          <w:rFonts w:ascii="Calibri" w:hAnsi="Calibri" w:cs="Calibri"/>
        </w:rPr>
        <w:t xml:space="preserve">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На должность врача отделения сочетанной травмы назначается специалист, соответствующий требованиям, предъявляемым </w:t>
      </w:r>
      <w:hyperlink r:id="rId21" w:history="1">
        <w:r>
          <w:rPr>
            <w:rFonts w:ascii="Calibri" w:hAnsi="Calibri" w:cs="Calibri"/>
            <w:color w:val="0000FF"/>
          </w:rPr>
          <w:t>Квалификационными 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специальностям "хирургия", "травматология-ортопедия", а также Квалификационными характеристиками должностей работников в сфере здравоохранения Единого квалификационного </w:t>
      </w:r>
      <w:hyperlink r:id="rId22" w:history="1">
        <w:r>
          <w:rPr>
            <w:rFonts w:ascii="Calibri" w:hAnsi="Calibri" w:cs="Calibri"/>
            <w:color w:val="0000FF"/>
          </w:rPr>
          <w:t>справочника</w:t>
        </w:r>
      </w:hyperlink>
      <w:r>
        <w:rPr>
          <w:rFonts w:ascii="Calibri" w:hAnsi="Calibri" w:cs="Calibri"/>
        </w:rPr>
        <w:t xml:space="preserve"> должностей руководителей</w:t>
      </w:r>
      <w:proofErr w:type="gramEnd"/>
      <w:r>
        <w:rPr>
          <w:rFonts w:ascii="Calibri" w:hAnsi="Calibri" w:cs="Calibri"/>
        </w:rPr>
        <w:t>, специалистов и служащих, утвержденного приказом Министерства здравоохранения и социального развития Российской Федерации от 23 июля 2010 г. N. 541н.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структуре Отделения рекомендуется предусматривать: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заведующего;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врачей;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процедурную.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Отделении рекомендуется предусматривать: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палаты для пострадавших;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осмотра пострадавших;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медицинских работников;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старшей медицинской сестры;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хранения медицинского оборудования;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сестры-хозяйки;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буфетную и раздаточную;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хранения чистого белья;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сбора грязного белья;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душевую и туалет для медицинских работников;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душевые и туалеты для пострадавших;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санитарную комнату;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посетителей.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Оснащение Отделения осуществляется в соответствии со стандартом оснащения, предусмотренным </w:t>
      </w:r>
      <w:hyperlink w:anchor="Par525" w:history="1">
        <w:r>
          <w:rPr>
            <w:rFonts w:ascii="Calibri" w:hAnsi="Calibri" w:cs="Calibri"/>
            <w:color w:val="0000FF"/>
          </w:rPr>
          <w:t>приложением N 6</w:t>
        </w:r>
      </w:hyperlink>
      <w:r>
        <w:rPr>
          <w:rFonts w:ascii="Calibri" w:hAnsi="Calibri" w:cs="Calibri"/>
        </w:rPr>
        <w:t xml:space="preserve"> к Порядку оказания медицинской помощи пострадавшим с сочетанными, множественными и изолированными травмами, сопровождающимися шоком, утвержденному настоящим приказом.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Отделение осуществляет следующие функции: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специализированной медицинской помощи пострадавшим в стационарных условиях;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медицинских показаний и направление на медицинскую реабилитацию в специализированные медицинские организации пострадавших, способных к самообслуживанию;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 медицинской помощи пострадавшим, находящимся в отделениях реанимации и интенсивной терапии медицинской организации;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 помощи врачам других отделений медицинской организации по вопросам диагностики и лечения сочетанных, множественных и изолированных травм, сопровождающихся шоком;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экспертизы временной нетрудоспособности;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процессе повышения профессиональной квалификации медицинских и иных работников медицинской организации по вопросам диагностики и лечения пострадавших;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законодательством Российской Федерации.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 пострадавшим.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По решению руководителя медицинской организации, в которой создано Отделение, для обеспечения своей деятельности Отделение может использовать возможности лечебно-диагностических и вспомогательных подразделений медицинской организации, в структуре которой оно создано.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5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помощи пострадавшим с </w:t>
      </w:r>
      <w:proofErr w:type="gramStart"/>
      <w:r>
        <w:rPr>
          <w:rFonts w:ascii="Calibri" w:hAnsi="Calibri" w:cs="Calibri"/>
        </w:rPr>
        <w:t>сочетанными</w:t>
      </w:r>
      <w:proofErr w:type="gramEnd"/>
      <w:r>
        <w:rPr>
          <w:rFonts w:ascii="Calibri" w:hAnsi="Calibri" w:cs="Calibri"/>
        </w:rPr>
        <w:t>,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множественными и изолированными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травмами, сопровождающимися шоком,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927н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" w:name="Par477"/>
      <w:bookmarkEnd w:id="8"/>
      <w:r>
        <w:rPr>
          <w:rFonts w:ascii="Calibri" w:hAnsi="Calibri" w:cs="Calibri"/>
        </w:rPr>
        <w:t>РЕКОМЕНДУЕМЫЕ ШТАТНЫЕ НОРМАТИВЫ ОТДЕЛЕНИЯ СОЧЕТАННОЙ ТРАВМЫ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600"/>
        <w:gridCol w:w="4920"/>
      </w:tblGrid>
      <w:tr w:rsidR="004A79E0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должности  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 должностей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сочетанной травмы  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4A79E0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Врач-хирург        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         </w:t>
            </w:r>
          </w:p>
        </w:tc>
      </w:tr>
      <w:tr w:rsidR="004A79E0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травматолог-ортопед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         </w:t>
            </w:r>
          </w:p>
        </w:tc>
      </w:tr>
      <w:tr w:rsidR="004A79E0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перевязочной</w:t>
            </w:r>
            <w:proofErr w:type="gramEnd"/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7.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(постовая)         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         </w:t>
            </w:r>
          </w:p>
        </w:tc>
      </w:tr>
      <w:tr w:rsidR="004A79E0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    </w:t>
            </w:r>
          </w:p>
        </w:tc>
      </w:tr>
      <w:tr w:rsidR="004A79E0">
        <w:trPr>
          <w:trHeight w:val="1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коек;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на 25 коек (для уборки палат);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на 15 коек (для работы в буфете);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количеству должностей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сестры перевязочной;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количеству должностей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сестры процедурной                     </w:t>
            </w:r>
          </w:p>
        </w:tc>
      </w:tr>
    </w:tbl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6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помощи пострадавшим с </w:t>
      </w:r>
      <w:proofErr w:type="gramStart"/>
      <w:r>
        <w:rPr>
          <w:rFonts w:ascii="Calibri" w:hAnsi="Calibri" w:cs="Calibri"/>
        </w:rPr>
        <w:t>сочетанными</w:t>
      </w:r>
      <w:proofErr w:type="gramEnd"/>
      <w:r>
        <w:rPr>
          <w:rFonts w:ascii="Calibri" w:hAnsi="Calibri" w:cs="Calibri"/>
        </w:rPr>
        <w:t>,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множественными и изолированными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травмами, сопровождающимися шоком,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927н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" w:name="Par525"/>
      <w:bookmarkEnd w:id="9"/>
      <w:r>
        <w:rPr>
          <w:rFonts w:ascii="Calibri" w:hAnsi="Calibri" w:cs="Calibri"/>
        </w:rPr>
        <w:t>СТАНДАРТ ОСНАЩЕНИЯ ОТДЕЛЕНИЯ СОЧЕТАННОЙ ТРАВМЫ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840"/>
        <w:gridCol w:w="1800"/>
      </w:tblGrid>
      <w:tr w:rsidR="004A79E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Наименование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Требуемое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количество,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шт.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операционный (хирургический)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операционный (хирургический)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рентгенопрозрачный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Ортопедическая приставка к столу операционному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(хирургическому)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рентгенопрозрачному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Аспиратор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отсасыватель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хирургический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 налобный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нейрохирургии большой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4A79E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Кусачки пистолетного типа различных модификаций: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длиной 16 и 21 см,     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рабочей губкой 3 и 5 мм,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прямой и изогнутый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ультразвуковой нейрохирургический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Пневмотрепан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потолочная операционная бестеневая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Электрохирургический блок 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аргоноусиленной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коагуляцией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Электрокоагулятор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хирургический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для эндоскопических малоинвазивных операций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эндовидеохирургическая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стойка)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эндовидеохирургическая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универсальная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эндовидеохирургических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операций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силовых инструментов для операций (дрель,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осцилляторная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пила, трепан)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Внешняя скоба для иммобилизации таза, гемостаза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хирургической тампонады малого таза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хирургический большой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черепно-лицевого,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челюстно-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лицевого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остеосинтеза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травматологический для оказания скорой помощи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большой 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мойка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22.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Облучатель-рециркулятор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воздуха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ультрафиолетовый</w:t>
            </w:r>
            <w:proofErr w:type="gram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одному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каждое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структурное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подразделение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отделения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инструментов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средств и препаратов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с функциями электрокардиограммы, измерения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артериального давления,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капнографии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контроля частоты дыхательных движений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Дефибриллятор-монитор со встроенным кардиостимулятором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шприцевойинфузионный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(дозатор лекарственных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средств)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медицинский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расходного материала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Негатоскоп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Раковина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(емкость)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предстерилизационной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очистки,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дезинфекции и стерилизации медицинских изделий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кислотно-основного равновесия крови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дыхательный ручной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дыхательный ручной с баллоном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наркозно-дыхательный (ингаляционного наркоза)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рентгенотелевизионный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передвижной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хирургический с С-дугой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погружного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металлоостеосинтеза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требованию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внеочаговогометаллоостеосинтеза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требованию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Комплект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согревающий хирургического и реанимационного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назначения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анестезиолога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светодиодный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для сбора и сортировки медицинских отходов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Бронхофиброскоп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бронхоскопгибкий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с осветителем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отсасывателем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фильтрации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реинфузируемой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крови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рентгензащиты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(фартук, шапочка, очки, ширма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большая)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изделий для скелетного вытяжения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Шина ортопедическая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Беллера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грузов для скелетного вытяжения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100 кг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для разрезания гипсовых повязок (нож,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ножницы)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(штатив)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систем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сердечно-сосудистой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хирургии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офтальмологических операций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Сплит система кондиционирования воздуха при отсутствии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централизованной системы кондиционирования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03685" w:rsidRDefault="00B03685"/>
    <w:sectPr w:rsidR="00B03685" w:rsidSect="006801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9E0"/>
    <w:rsid w:val="00263F95"/>
    <w:rsid w:val="004A79E0"/>
    <w:rsid w:val="00680164"/>
    <w:rsid w:val="00AC745D"/>
    <w:rsid w:val="00B03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5D"/>
  </w:style>
  <w:style w:type="paragraph" w:styleId="1">
    <w:name w:val="heading 1"/>
    <w:basedOn w:val="a"/>
    <w:link w:val="10"/>
    <w:uiPriority w:val="9"/>
    <w:qFormat/>
    <w:rsid w:val="00680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801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6801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A79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0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01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801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8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0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A79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1F333954BBEA05B446436B5F0B92AB3330EF18DADFD16EEA5FB05FE042v3G" TargetMode="External"/><Relationship Id="rId13" Type="http://schemas.openxmlformats.org/officeDocument/2006/relationships/hyperlink" Target="consultantplus://offline/ref=071F333954BBEA05B446436B5F0B92AB3330E01DD7DED16EEA5FB05FE023587FA20BE975AA4BE51548v6G" TargetMode="External"/><Relationship Id="rId18" Type="http://schemas.openxmlformats.org/officeDocument/2006/relationships/hyperlink" Target="consultantplus://offline/ref=071F333954BBEA05B446436B5F0B92AB3332EC18D4DBD16EEA5FB05FE023587FA20BE975AA4BE51448vF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71F333954BBEA05B446436B5F0B92AB3330E01DD7DED16EEA5FB05FE023587FA20BE975AA4BE51548v6G" TargetMode="External"/><Relationship Id="rId7" Type="http://schemas.openxmlformats.org/officeDocument/2006/relationships/hyperlink" Target="consultantplus://offline/ref=071F333954BBEA05B446436B5F0B92AB3333EA1CD7DBD16EEA5FB05FE042v3G" TargetMode="External"/><Relationship Id="rId12" Type="http://schemas.openxmlformats.org/officeDocument/2006/relationships/hyperlink" Target="consultantplus://offline/ref=071F333954BBEA05B446436B5F0B92AB3330ED13D6D2D16EEA5FB05FE023587FA20BE975AA4BE51448vFG" TargetMode="External"/><Relationship Id="rId17" Type="http://schemas.openxmlformats.org/officeDocument/2006/relationships/hyperlink" Target="consultantplus://offline/ref=071F333954BBEA05B446436B5F0B92AB3330E01DD7DED16EEA5FB05FE023587FA20BE975AA4BE51548v6G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1F333954BBEA05B446436B5F0B92AB3332EC18D4DBD16EEA5FB05FE023587FA20BE975AA4BE51348v6G" TargetMode="External"/><Relationship Id="rId20" Type="http://schemas.openxmlformats.org/officeDocument/2006/relationships/hyperlink" Target="consultantplus://offline/ref=071F333954BBEA05B446436B5F0B92AB3332EC18D4DBD16EEA5FB05FE023587FA20BE975AA4BE51448v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1F333954BBEA05B446436B5F0B92AB3332EC18D4D8D16EEA5FB05FE042v3G" TargetMode="External"/><Relationship Id="rId11" Type="http://schemas.openxmlformats.org/officeDocument/2006/relationships/hyperlink" Target="consultantplus://offline/ref=071F333954BBEA05B446436B5F0B92AB3734EA19D3D18C64E206BC5DE72C0768A542E574AA4BE441v7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071F333954BBEA05B446436B5F0B92AB3330EF19D6DAD16EEA5FB05FE042v3G" TargetMode="External"/><Relationship Id="rId15" Type="http://schemas.openxmlformats.org/officeDocument/2006/relationships/hyperlink" Target="consultantplus://offline/ref=071F333954BBEA05B446436B5F0B92AB3332EC18D4DBD16EEA5FB05FE023587FA20BE975AA4BE51448vF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71F333954BBEA05B446436B5F0B92AB3332E81CD2DCD16EEA5FB05FE023587FA20BE975AA4BE51448vFG" TargetMode="External"/><Relationship Id="rId19" Type="http://schemas.openxmlformats.org/officeDocument/2006/relationships/hyperlink" Target="consultantplus://offline/ref=071F333954BBEA05B446436B5F0B92AB3330E01DD7DED16EEA5FB05FE023587FA20BE975AA4BE51548v6G" TargetMode="External"/><Relationship Id="rId4" Type="http://schemas.openxmlformats.org/officeDocument/2006/relationships/hyperlink" Target="consultantplus://offline/ref=071F333954BBEA05B446436B5F0B92AB3336E91DD3DBD16EEA5FB05FE023587FA20BE975AA4BE51548vAG" TargetMode="External"/><Relationship Id="rId9" Type="http://schemas.openxmlformats.org/officeDocument/2006/relationships/hyperlink" Target="consultantplus://offline/ref=071F333954BBEA05B446436B5F0B92AB3332E81CD2DCD16EEA5FB05FE023587FA20BE975AA4BE51648vAG" TargetMode="External"/><Relationship Id="rId14" Type="http://schemas.openxmlformats.org/officeDocument/2006/relationships/hyperlink" Target="consultantplus://offline/ref=071F333954BBEA05B446436B5F0B92AB3330E01CDAD8D16EEA5FB05FE042v3G" TargetMode="External"/><Relationship Id="rId22" Type="http://schemas.openxmlformats.org/officeDocument/2006/relationships/hyperlink" Target="consultantplus://offline/ref=071F333954BBEA05B446436B5F0B92AB3332EC18D4DBD16EEA5FB05FE023587FA20BE975AA4BE51448v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6005</Words>
  <Characters>34233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Чуткова Галина Вячеславовна</dc:creator>
  <cp:lastModifiedBy>user</cp:lastModifiedBy>
  <cp:revision>2</cp:revision>
  <dcterms:created xsi:type="dcterms:W3CDTF">2013-06-18T08:57:00Z</dcterms:created>
  <dcterms:modified xsi:type="dcterms:W3CDTF">2013-06-18T08:57:00Z</dcterms:modified>
</cp:coreProperties>
</file>